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E1A7F" w:rsidRPr="002E6538" w:rsidRDefault="008E1A7F" w:rsidP="008E1A7F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>
        <w:rPr>
          <w:color w:val="000000" w:themeColor="text1"/>
          <w:sz w:val="26"/>
          <w:szCs w:val="26"/>
        </w:rPr>
        <w:t>Н</w:t>
      </w:r>
      <w:r w:rsidRPr="009168EA">
        <w:rPr>
          <w:color w:val="000000" w:themeColor="text1"/>
          <w:sz w:val="26"/>
          <w:szCs w:val="26"/>
        </w:rPr>
        <w:t>аличи</w:t>
      </w:r>
      <w:r>
        <w:rPr>
          <w:color w:val="000000" w:themeColor="text1"/>
          <w:sz w:val="26"/>
          <w:szCs w:val="26"/>
        </w:rPr>
        <w:t>е</w:t>
      </w:r>
      <w:r w:rsidRPr="009168EA">
        <w:rPr>
          <w:color w:val="000000" w:themeColor="text1"/>
          <w:sz w:val="26"/>
          <w:szCs w:val="26"/>
        </w:rPr>
        <w:t xml:space="preserve"> ситуационного центра, позволяющего оказывать услуги по технической поддержке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8E1A7F" w:rsidRPr="002E6538" w:rsidTr="00E10EAF">
        <w:tc>
          <w:tcPr>
            <w:tcW w:w="3402" w:type="dxa"/>
          </w:tcPr>
          <w:p w:rsidR="008E1A7F" w:rsidRPr="002E6538" w:rsidRDefault="008E1A7F" w:rsidP="00E10EA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8E1A7F" w:rsidRPr="002E6538" w:rsidRDefault="008E1A7F" w:rsidP="00E10EA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8E1A7F" w:rsidRPr="002E6538" w:rsidTr="00E10EAF">
        <w:tc>
          <w:tcPr>
            <w:tcW w:w="3402" w:type="dxa"/>
          </w:tcPr>
          <w:p w:rsidR="008E1A7F" w:rsidRPr="002E6538" w:rsidRDefault="008E1A7F" w:rsidP="00E10EA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E1A7F" w:rsidRPr="00326A68" w:rsidRDefault="008E1A7F" w:rsidP="00E10EAF">
            <w:pPr>
              <w:tabs>
                <w:tab w:val="left" w:pos="993"/>
              </w:tabs>
              <w:ind w:firstLine="0"/>
              <w:rPr>
                <w:color w:val="000000" w:themeColor="text1"/>
                <w:sz w:val="24"/>
                <w:szCs w:val="24"/>
              </w:rPr>
            </w:pPr>
            <w:r w:rsidRPr="00326A68">
              <w:rPr>
                <w:color w:val="000000" w:themeColor="text1"/>
                <w:sz w:val="24"/>
                <w:szCs w:val="24"/>
              </w:rPr>
              <w:t>Документы о наличии ситуационного центра, позволяющего оказывать услуги по технической поддержке и отвечающего требованиям:</w:t>
            </w:r>
          </w:p>
          <w:p w:rsidR="008E1A7F" w:rsidRPr="00326A68" w:rsidRDefault="008E1A7F" w:rsidP="00E10EAF">
            <w:pPr>
              <w:pStyle w:val="af4"/>
              <w:numPr>
                <w:ilvl w:val="1"/>
                <w:numId w:val="22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6A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по поддержке клиентов автоматизирована в соответствии с рекомендациями ITIL/ITSM;</w:t>
            </w:r>
          </w:p>
          <w:p w:rsidR="008E1A7F" w:rsidRPr="00326A68" w:rsidRDefault="008E1A7F" w:rsidP="00E10EAF">
            <w:pPr>
              <w:pStyle w:val="af4"/>
              <w:numPr>
                <w:ilvl w:val="1"/>
                <w:numId w:val="22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6A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обеспечивается единая точка входа и возможности обращения по телефону, электронной почте и через </w:t>
            </w:r>
            <w:r w:rsidRPr="00326A6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</w:t>
            </w:r>
            <w:r w:rsidRPr="00326A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-интерфейс;</w:t>
            </w:r>
          </w:p>
          <w:p w:rsidR="008E1A7F" w:rsidRPr="00326A68" w:rsidRDefault="008E1A7F" w:rsidP="00E10EAF">
            <w:pPr>
              <w:pStyle w:val="af4"/>
              <w:numPr>
                <w:ilvl w:val="1"/>
                <w:numId w:val="22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6A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язык горячей линии поддержки – русский;</w:t>
            </w:r>
          </w:p>
          <w:p w:rsidR="008E1A7F" w:rsidRPr="002E6538" w:rsidRDefault="008E1A7F" w:rsidP="00E10EAF">
            <w:pPr>
              <w:pStyle w:val="af4"/>
              <w:numPr>
                <w:ilvl w:val="1"/>
                <w:numId w:val="22"/>
              </w:numPr>
              <w:tabs>
                <w:tab w:val="left" w:pos="993"/>
              </w:tabs>
              <w:jc w:val="both"/>
              <w:rPr>
                <w:sz w:val="24"/>
                <w:szCs w:val="24"/>
                <w:u w:val="single"/>
              </w:rPr>
            </w:pPr>
            <w:r w:rsidRPr="00326A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работы горячей линии поддержки – круглосуточно, в режиме 24х7.</w:t>
            </w:r>
          </w:p>
        </w:tc>
      </w:tr>
      <w:tr w:rsidR="008E1A7F" w:rsidRPr="002E6538" w:rsidTr="00E10EAF">
        <w:tc>
          <w:tcPr>
            <w:tcW w:w="3402" w:type="dxa"/>
          </w:tcPr>
          <w:p w:rsidR="008E1A7F" w:rsidRPr="002E6538" w:rsidRDefault="008E1A7F" w:rsidP="00E10EA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8E1A7F" w:rsidRDefault="008E1A7F" w:rsidP="00E10EA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</w:t>
            </w:r>
            <w:r w:rsidRPr="00075B51">
              <w:rPr>
                <w:sz w:val="24"/>
                <w:szCs w:val="24"/>
                <w:u w:val="single"/>
              </w:rPr>
              <w:t>следующим образом:</w:t>
            </w:r>
          </w:p>
          <w:p w:rsidR="008E1A7F" w:rsidRPr="00075B51" w:rsidRDefault="008E1A7F" w:rsidP="00E10EA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8E1A7F" w:rsidRPr="00075B51" w:rsidTr="00E10EAF">
              <w:tc>
                <w:tcPr>
                  <w:tcW w:w="3686" w:type="dxa"/>
                </w:tcPr>
                <w:p w:rsidR="008E1A7F" w:rsidRPr="00075B51" w:rsidRDefault="008E1A7F" w:rsidP="00E10EA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075B51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8E1A7F" w:rsidRPr="00075B51" w:rsidRDefault="008E1A7F" w:rsidP="00E10EA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075B51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8E1A7F" w:rsidRPr="00075B51" w:rsidTr="00E10EAF">
              <w:tc>
                <w:tcPr>
                  <w:tcW w:w="3686" w:type="dxa"/>
                </w:tcPr>
                <w:p w:rsidR="008E1A7F" w:rsidRPr="00326A68" w:rsidRDefault="008E1A7F" w:rsidP="00E10EAF">
                  <w:pPr>
                    <w:pStyle w:val="af4"/>
                    <w:numPr>
                      <w:ilvl w:val="0"/>
                      <w:numId w:val="22"/>
                    </w:numPr>
                    <w:tabs>
                      <w:tab w:val="left" w:pos="993"/>
                    </w:tabs>
                    <w:spacing w:line="240" w:lineRule="auto"/>
                    <w:ind w:left="451" w:hanging="357"/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326A68">
                    <w:rPr>
                      <w:rFonts w:ascii="Times New Roman" w:hAnsi="Times New Roman"/>
                    </w:rPr>
                    <w:t xml:space="preserve">Наличие </w:t>
                  </w:r>
                  <w:r>
                    <w:rPr>
                      <w:rFonts w:ascii="Times New Roman" w:hAnsi="Times New Roman"/>
                      <w:color w:val="000000" w:themeColor="text1"/>
                    </w:rPr>
                    <w:t>документов</w:t>
                  </w: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t xml:space="preserve"> о наличии ситуационного центра, позволяющего оказывать услуги по технической поддержке и отвечающего требованиям:</w:t>
                  </w:r>
                </w:p>
                <w:p w:rsidR="008E1A7F" w:rsidRPr="00326A68" w:rsidRDefault="008E1A7F" w:rsidP="00E10EAF">
                  <w:pPr>
                    <w:pStyle w:val="af4"/>
                    <w:numPr>
                      <w:ilvl w:val="1"/>
                      <w:numId w:val="22"/>
                    </w:numPr>
                    <w:tabs>
                      <w:tab w:val="left" w:pos="993"/>
                    </w:tabs>
                    <w:spacing w:line="240" w:lineRule="auto"/>
                    <w:ind w:left="451" w:hanging="357"/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t>работа по поддержке клиентов автоматизирована в соответствии с рекомендациями ITIL/ITSM;</w:t>
                  </w:r>
                </w:p>
                <w:p w:rsidR="008E1A7F" w:rsidRPr="00326A68" w:rsidRDefault="008E1A7F" w:rsidP="00E10EAF">
                  <w:pPr>
                    <w:pStyle w:val="af4"/>
                    <w:numPr>
                      <w:ilvl w:val="1"/>
                      <w:numId w:val="22"/>
                    </w:numPr>
                    <w:tabs>
                      <w:tab w:val="left" w:pos="993"/>
                    </w:tabs>
                    <w:spacing w:line="240" w:lineRule="auto"/>
                    <w:ind w:left="451" w:hanging="357"/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t xml:space="preserve">обеспечивается единая точка входа и возможности обращения по телефону, электронной почте и через </w:t>
                  </w:r>
                  <w:r w:rsidRPr="00326A6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web</w:t>
                  </w: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t>-интерфейс;</w:t>
                  </w:r>
                </w:p>
                <w:p w:rsidR="008E1A7F" w:rsidRPr="00326A68" w:rsidRDefault="008E1A7F" w:rsidP="00E10EAF">
                  <w:pPr>
                    <w:pStyle w:val="af4"/>
                    <w:numPr>
                      <w:ilvl w:val="1"/>
                      <w:numId w:val="22"/>
                    </w:numPr>
                    <w:tabs>
                      <w:tab w:val="left" w:pos="993"/>
                    </w:tabs>
                    <w:spacing w:line="240" w:lineRule="auto"/>
                    <w:ind w:left="451" w:hanging="357"/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t>язык горячей линии поддержки – русский;</w:t>
                  </w:r>
                </w:p>
                <w:p w:rsidR="008E1A7F" w:rsidRPr="00075B51" w:rsidRDefault="008E1A7F" w:rsidP="00E10EAF">
                  <w:pPr>
                    <w:pStyle w:val="af4"/>
                    <w:numPr>
                      <w:ilvl w:val="1"/>
                      <w:numId w:val="22"/>
                    </w:numPr>
                    <w:tabs>
                      <w:tab w:val="left" w:pos="993"/>
                    </w:tabs>
                    <w:spacing w:line="240" w:lineRule="auto"/>
                    <w:ind w:left="451" w:hanging="357"/>
                    <w:jc w:val="both"/>
                  </w:pP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lastRenderedPageBreak/>
                    <w:t>время работы горячей линии поддержки – круглосуточно, в режиме 24х7.</w:t>
                  </w:r>
                </w:p>
              </w:tc>
              <w:tc>
                <w:tcPr>
                  <w:tcW w:w="1417" w:type="dxa"/>
                </w:tcPr>
                <w:p w:rsidR="008E1A7F" w:rsidRPr="00075B51" w:rsidRDefault="008E1A7F" w:rsidP="00E10EA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lastRenderedPageBreak/>
                    <w:t>10</w:t>
                  </w:r>
                  <w:r w:rsidRPr="00075B51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8E1A7F" w:rsidRPr="00075B51" w:rsidTr="00E10EAF">
              <w:tc>
                <w:tcPr>
                  <w:tcW w:w="3686" w:type="dxa"/>
                </w:tcPr>
                <w:p w:rsidR="008E1A7F" w:rsidRPr="00326A68" w:rsidRDefault="008E1A7F" w:rsidP="00E10EAF">
                  <w:pPr>
                    <w:pStyle w:val="af4"/>
                    <w:numPr>
                      <w:ilvl w:val="0"/>
                      <w:numId w:val="22"/>
                    </w:numPr>
                    <w:tabs>
                      <w:tab w:val="left" w:pos="993"/>
                    </w:tabs>
                    <w:spacing w:line="240" w:lineRule="auto"/>
                    <w:ind w:left="451" w:hanging="357"/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075B51">
                    <w:t xml:space="preserve">Отсутствие или частичное </w:t>
                  </w:r>
                  <w:r w:rsidRPr="00075B51">
                    <w:rPr>
                      <w:iCs/>
                      <w:color w:val="000000"/>
                    </w:rPr>
                    <w:t xml:space="preserve">подтверждение </w:t>
                  </w:r>
                  <w:r>
                    <w:rPr>
                      <w:rFonts w:ascii="Times New Roman" w:hAnsi="Times New Roman"/>
                    </w:rPr>
                    <w:t>н</w:t>
                  </w:r>
                  <w:r w:rsidRPr="00326A68">
                    <w:rPr>
                      <w:rFonts w:ascii="Times New Roman" w:hAnsi="Times New Roman"/>
                    </w:rPr>
                    <w:t>аличи</w:t>
                  </w:r>
                  <w:r>
                    <w:rPr>
                      <w:rFonts w:ascii="Times New Roman" w:hAnsi="Times New Roman"/>
                    </w:rPr>
                    <w:t>я</w:t>
                  </w:r>
                  <w:r w:rsidRPr="00326A68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 w:themeColor="text1"/>
                    </w:rPr>
                    <w:t>документов</w:t>
                  </w: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t xml:space="preserve"> о наличии ситуационного центра, позволяющего оказывать услуги по технической поддержке и отвечающего требованиям:</w:t>
                  </w:r>
                </w:p>
                <w:p w:rsidR="008E1A7F" w:rsidRPr="00326A68" w:rsidRDefault="008E1A7F" w:rsidP="00E10EAF">
                  <w:pPr>
                    <w:pStyle w:val="af4"/>
                    <w:numPr>
                      <w:ilvl w:val="1"/>
                      <w:numId w:val="22"/>
                    </w:numPr>
                    <w:tabs>
                      <w:tab w:val="left" w:pos="993"/>
                    </w:tabs>
                    <w:spacing w:line="240" w:lineRule="auto"/>
                    <w:ind w:left="451" w:hanging="357"/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t>работа по поддержке клиентов автоматизирована в соответствии с рекомендациями ITIL/ITSM;</w:t>
                  </w:r>
                </w:p>
                <w:p w:rsidR="008E1A7F" w:rsidRPr="00326A68" w:rsidRDefault="008E1A7F" w:rsidP="00E10EAF">
                  <w:pPr>
                    <w:pStyle w:val="af4"/>
                    <w:numPr>
                      <w:ilvl w:val="1"/>
                      <w:numId w:val="22"/>
                    </w:numPr>
                    <w:tabs>
                      <w:tab w:val="left" w:pos="993"/>
                    </w:tabs>
                    <w:spacing w:line="240" w:lineRule="auto"/>
                    <w:ind w:left="451" w:hanging="357"/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t xml:space="preserve">обеспечивается единая точка входа и возможности обращения по телефону, электронной почте и через </w:t>
                  </w:r>
                  <w:r w:rsidRPr="00326A6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web</w:t>
                  </w: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t>-интерфейс;</w:t>
                  </w:r>
                </w:p>
                <w:p w:rsidR="008E1A7F" w:rsidRPr="00326A68" w:rsidRDefault="008E1A7F" w:rsidP="00E10EAF">
                  <w:pPr>
                    <w:pStyle w:val="af4"/>
                    <w:numPr>
                      <w:ilvl w:val="1"/>
                      <w:numId w:val="22"/>
                    </w:numPr>
                    <w:tabs>
                      <w:tab w:val="left" w:pos="993"/>
                    </w:tabs>
                    <w:spacing w:line="240" w:lineRule="auto"/>
                    <w:ind w:left="451" w:hanging="357"/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t>язык горячей линии поддержки – русский;</w:t>
                  </w:r>
                </w:p>
                <w:p w:rsidR="008E1A7F" w:rsidRPr="00075B51" w:rsidRDefault="008E1A7F" w:rsidP="00E10EAF">
                  <w:pPr>
                    <w:pStyle w:val="af4"/>
                    <w:numPr>
                      <w:ilvl w:val="1"/>
                      <w:numId w:val="22"/>
                    </w:numPr>
                    <w:tabs>
                      <w:tab w:val="left" w:pos="993"/>
                    </w:tabs>
                    <w:spacing w:line="240" w:lineRule="auto"/>
                    <w:ind w:left="451" w:hanging="357"/>
                    <w:jc w:val="both"/>
                  </w:pPr>
                  <w:r w:rsidRPr="00326A68">
                    <w:rPr>
                      <w:rFonts w:ascii="Times New Roman" w:hAnsi="Times New Roman"/>
                      <w:color w:val="000000" w:themeColor="text1"/>
                    </w:rPr>
                    <w:t>время работы горячей линии поддержки – круглосуточно, в режиме 24х7.</w:t>
                  </w:r>
                </w:p>
              </w:tc>
              <w:tc>
                <w:tcPr>
                  <w:tcW w:w="1417" w:type="dxa"/>
                </w:tcPr>
                <w:p w:rsidR="008E1A7F" w:rsidRPr="00075B51" w:rsidRDefault="008E1A7F" w:rsidP="00E10EA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075B51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8E1A7F" w:rsidRPr="002E6538" w:rsidRDefault="008E1A7F" w:rsidP="00E10EA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8E1A7F" w:rsidRDefault="008E1A7F" w:rsidP="008E1A7F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968695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2968695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968695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9686953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9686954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9686955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9686956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9686957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proofErr w:type="spellStart"/>
      <w:r w:rsidRPr="002E6538">
        <w:rPr>
          <w:b/>
          <w:sz w:val="24"/>
          <w:szCs w:val="24"/>
        </w:rPr>
        <w:t>Ранжировка</w:t>
      </w:r>
      <w:proofErr w:type="spellEnd"/>
      <w:r w:rsidRPr="002E6538">
        <w:rPr>
          <w:b/>
          <w:sz w:val="24"/>
          <w:szCs w:val="24"/>
        </w:rPr>
        <w:t xml:space="preserve">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E1474D4"/>
    <w:multiLevelType w:val="hybridMultilevel"/>
    <w:tmpl w:val="8D6A8620"/>
    <w:lvl w:ilvl="0" w:tplc="153AA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0"/>
  </w:num>
  <w:num w:numId="4">
    <w:abstractNumId w:val="17"/>
  </w:num>
  <w:num w:numId="5">
    <w:abstractNumId w:val="11"/>
  </w:num>
  <w:num w:numId="6">
    <w:abstractNumId w:val="10"/>
  </w:num>
  <w:num w:numId="7">
    <w:abstractNumId w:val="8"/>
  </w:num>
  <w:num w:numId="8">
    <w:abstractNumId w:val="18"/>
  </w:num>
  <w:num w:numId="9">
    <w:abstractNumId w:val="15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19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4"/>
  </w:num>
  <w:num w:numId="20">
    <w:abstractNumId w:val="7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E1A7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  <w:style w:type="paragraph" w:styleId="af4">
    <w:name w:val="List Paragraph"/>
    <w:basedOn w:val="a0"/>
    <w:link w:val="af5"/>
    <w:uiPriority w:val="99"/>
    <w:qFormat/>
    <w:rsid w:val="008E1A7F"/>
    <w:pPr>
      <w:spacing w:line="276" w:lineRule="auto"/>
      <w:ind w:left="720" w:firstLine="0"/>
      <w:contextualSpacing/>
      <w:jc w:val="left"/>
    </w:pPr>
    <w:rPr>
      <w:rFonts w:ascii="Arial" w:hAnsi="Arial"/>
      <w:snapToGrid/>
      <w:sz w:val="20"/>
      <w:lang w:eastAsia="en-US"/>
    </w:rPr>
  </w:style>
  <w:style w:type="character" w:customStyle="1" w:styleId="af5">
    <w:name w:val="Абзац списка Знак"/>
    <w:link w:val="af4"/>
    <w:uiPriority w:val="99"/>
    <w:rsid w:val="008E1A7F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21</cp:revision>
  <cp:lastPrinted>2019-03-20T12:33:00Z</cp:lastPrinted>
  <dcterms:created xsi:type="dcterms:W3CDTF">2019-03-20T12:25:00Z</dcterms:created>
  <dcterms:modified xsi:type="dcterms:W3CDTF">2022-11-11T12:49:00Z</dcterms:modified>
</cp:coreProperties>
</file>